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B3" w:rsidRDefault="00E067B3" w:rsidP="008502DA">
      <w:pPr>
        <w:rPr>
          <w:sz w:val="24"/>
          <w:szCs w:val="32"/>
          <w:lang w:val="es-ES"/>
        </w:rPr>
      </w:pPr>
    </w:p>
    <w:p w:rsidR="00FA4278" w:rsidRDefault="00FA4278" w:rsidP="00FA427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9E07A3" w:rsidRDefault="009E07A3" w:rsidP="00FA427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9E07A3" w:rsidRDefault="009E07A3" w:rsidP="009E07A3">
      <w:pPr>
        <w:pStyle w:val="Default"/>
        <w:spacing w:line="480" w:lineRule="auto"/>
        <w:jc w:val="center"/>
        <w:rPr>
          <w:rFonts w:asciiTheme="minorHAnsi" w:hAnsiTheme="minorHAnsi" w:cstheme="minorHAnsi"/>
          <w:b/>
          <w:bCs/>
          <w:sz w:val="40"/>
          <w:szCs w:val="22"/>
        </w:rPr>
      </w:pPr>
      <w:r w:rsidRPr="001136DF">
        <w:rPr>
          <w:rFonts w:asciiTheme="minorHAnsi" w:hAnsiTheme="minorHAnsi" w:cstheme="minorHAnsi"/>
          <w:b/>
          <w:bCs/>
          <w:sz w:val="40"/>
          <w:szCs w:val="22"/>
        </w:rPr>
        <w:t>Ficha Técnica</w:t>
      </w:r>
    </w:p>
    <w:p w:rsidR="009E07A3" w:rsidRPr="001136DF" w:rsidRDefault="009E07A3" w:rsidP="009E07A3">
      <w:pPr>
        <w:pStyle w:val="Default"/>
        <w:spacing w:line="480" w:lineRule="auto"/>
        <w:jc w:val="center"/>
        <w:rPr>
          <w:rFonts w:asciiTheme="minorHAnsi" w:hAnsiTheme="minorHAnsi" w:cstheme="minorHAnsi"/>
          <w:sz w:val="28"/>
          <w:szCs w:val="22"/>
        </w:rPr>
      </w:pPr>
    </w:p>
    <w:p w:rsidR="009E07A3" w:rsidRPr="001136DF" w:rsidRDefault="009E07A3" w:rsidP="009E07A3">
      <w:pPr>
        <w:pStyle w:val="Default"/>
        <w:spacing w:line="480" w:lineRule="auto"/>
        <w:rPr>
          <w:rFonts w:asciiTheme="minorHAnsi" w:hAnsiTheme="minorHAnsi" w:cstheme="minorHAnsi"/>
          <w:szCs w:val="23"/>
        </w:rPr>
      </w:pPr>
      <w:proofErr w:type="spellStart"/>
      <w:r w:rsidRPr="001136DF">
        <w:rPr>
          <w:rFonts w:asciiTheme="minorHAnsi" w:hAnsiTheme="minorHAnsi" w:cstheme="minorHAnsi"/>
          <w:b/>
          <w:bCs/>
          <w:sz w:val="36"/>
          <w:szCs w:val="32"/>
        </w:rPr>
        <w:t>Fentanilo</w:t>
      </w:r>
      <w:proofErr w:type="spellEnd"/>
      <w:r w:rsidRPr="001136DF">
        <w:rPr>
          <w:rFonts w:asciiTheme="minorHAnsi" w:hAnsiTheme="minorHAnsi" w:cstheme="minorHAnsi"/>
          <w:b/>
          <w:bCs/>
          <w:sz w:val="36"/>
          <w:szCs w:val="32"/>
        </w:rPr>
        <w:t xml:space="preserve"> 0,05mg/ml. </w:t>
      </w:r>
      <w:r w:rsidRPr="001136DF">
        <w:rPr>
          <w:rFonts w:asciiTheme="minorHAnsi" w:hAnsiTheme="minorHAnsi" w:cstheme="minorHAnsi"/>
          <w:b/>
          <w:bCs/>
          <w:szCs w:val="23"/>
        </w:rPr>
        <w:t>(</w:t>
      </w:r>
      <w:proofErr w:type="spellStart"/>
      <w:r w:rsidRPr="001136DF">
        <w:rPr>
          <w:rFonts w:asciiTheme="minorHAnsi" w:hAnsiTheme="minorHAnsi" w:cstheme="minorHAnsi"/>
          <w:b/>
          <w:bCs/>
          <w:szCs w:val="23"/>
        </w:rPr>
        <w:t>Fentanilo</w:t>
      </w:r>
      <w:proofErr w:type="spellEnd"/>
      <w:r w:rsidRPr="001136DF">
        <w:rPr>
          <w:rFonts w:asciiTheme="minorHAnsi" w:hAnsiTheme="minorHAnsi" w:cstheme="minorHAnsi"/>
          <w:b/>
          <w:bCs/>
          <w:szCs w:val="23"/>
        </w:rPr>
        <w:t xml:space="preserve"> Citrato): 2mL.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b/>
          <w:bCs/>
          <w:szCs w:val="23"/>
        </w:rPr>
        <w:t xml:space="preserve">Descripción: </w:t>
      </w:r>
      <w:r w:rsidRPr="001136DF">
        <w:rPr>
          <w:rFonts w:asciiTheme="minorHAnsi" w:hAnsiTheme="minorHAnsi" w:cstheme="minorHAnsi"/>
          <w:szCs w:val="23"/>
        </w:rPr>
        <w:t xml:space="preserve">es un potente analgésico narcótico para inyección intravenosa o intramuscular.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szCs w:val="23"/>
        </w:rPr>
        <w:t xml:space="preserve">Las acciones principales de valor terapéutico son analgésica y sedación.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</w:p>
    <w:p w:rsidR="009E07A3" w:rsidRPr="001136DF" w:rsidRDefault="009E07A3" w:rsidP="009E07A3">
      <w:pPr>
        <w:pStyle w:val="Default"/>
        <w:spacing w:line="480" w:lineRule="auto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b/>
          <w:bCs/>
          <w:szCs w:val="23"/>
        </w:rPr>
        <w:t xml:space="preserve">Formula: </w:t>
      </w:r>
      <w:proofErr w:type="spellStart"/>
      <w:r w:rsidRPr="001136DF">
        <w:rPr>
          <w:rFonts w:asciiTheme="minorHAnsi" w:hAnsiTheme="minorHAnsi" w:cstheme="minorHAnsi"/>
          <w:szCs w:val="23"/>
        </w:rPr>
        <w:t>Fentanilo</w:t>
      </w:r>
      <w:proofErr w:type="spellEnd"/>
      <w:r w:rsidRPr="001136DF">
        <w:rPr>
          <w:rFonts w:asciiTheme="minorHAnsi" w:hAnsiTheme="minorHAnsi" w:cstheme="minorHAnsi"/>
          <w:szCs w:val="23"/>
        </w:rPr>
        <w:t xml:space="preserve"> (como Citrato) 0,1 mg, Agua p/inyectables </w:t>
      </w:r>
      <w:proofErr w:type="spellStart"/>
      <w:r w:rsidRPr="001136DF">
        <w:rPr>
          <w:rFonts w:asciiTheme="minorHAnsi" w:hAnsiTheme="minorHAnsi" w:cstheme="minorHAnsi"/>
          <w:szCs w:val="23"/>
        </w:rPr>
        <w:t>c.s.p.</w:t>
      </w:r>
      <w:proofErr w:type="spellEnd"/>
      <w:r w:rsidRPr="001136DF">
        <w:rPr>
          <w:rFonts w:asciiTheme="minorHAnsi" w:hAnsiTheme="minorHAnsi" w:cstheme="minorHAnsi"/>
          <w:szCs w:val="23"/>
        </w:rPr>
        <w:t xml:space="preserve"> 2mL.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b/>
          <w:bCs/>
          <w:szCs w:val="23"/>
        </w:rPr>
        <w:t xml:space="preserve">Formula </w:t>
      </w:r>
      <w:proofErr w:type="spellStart"/>
      <w:r w:rsidRPr="001136DF">
        <w:rPr>
          <w:rFonts w:asciiTheme="minorHAnsi" w:hAnsiTheme="minorHAnsi" w:cstheme="minorHAnsi"/>
          <w:b/>
          <w:bCs/>
          <w:szCs w:val="23"/>
        </w:rPr>
        <w:t>Cuali</w:t>
      </w:r>
      <w:proofErr w:type="spellEnd"/>
      <w:r w:rsidRPr="001136DF">
        <w:rPr>
          <w:rFonts w:asciiTheme="minorHAnsi" w:hAnsiTheme="minorHAnsi" w:cstheme="minorHAnsi"/>
          <w:b/>
          <w:bCs/>
          <w:szCs w:val="23"/>
        </w:rPr>
        <w:t xml:space="preserve">-cuantitativa: Cada mililitro de </w:t>
      </w:r>
      <w:proofErr w:type="spellStart"/>
      <w:r w:rsidRPr="001136DF">
        <w:rPr>
          <w:rFonts w:asciiTheme="minorHAnsi" w:hAnsiTheme="minorHAnsi" w:cstheme="minorHAnsi"/>
          <w:b/>
          <w:bCs/>
          <w:szCs w:val="23"/>
        </w:rPr>
        <w:t>Fentanilo</w:t>
      </w:r>
      <w:proofErr w:type="spellEnd"/>
      <w:r w:rsidRPr="001136DF">
        <w:rPr>
          <w:rFonts w:asciiTheme="minorHAnsi" w:hAnsiTheme="minorHAnsi" w:cstheme="minorHAnsi"/>
          <w:b/>
          <w:bCs/>
          <w:szCs w:val="23"/>
        </w:rPr>
        <w:t xml:space="preserve"> Sin Conservadores contiene: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szCs w:val="23"/>
        </w:rPr>
        <w:t xml:space="preserve">Citrato de </w:t>
      </w:r>
      <w:proofErr w:type="spellStart"/>
      <w:r w:rsidRPr="001136DF">
        <w:rPr>
          <w:rFonts w:asciiTheme="minorHAnsi" w:hAnsiTheme="minorHAnsi" w:cstheme="minorHAnsi"/>
          <w:szCs w:val="23"/>
        </w:rPr>
        <w:t>Fentanilo</w:t>
      </w:r>
      <w:proofErr w:type="spellEnd"/>
      <w:r w:rsidRPr="001136DF">
        <w:rPr>
          <w:rFonts w:asciiTheme="minorHAnsi" w:hAnsiTheme="minorHAnsi" w:cstheme="minorHAnsi"/>
          <w:szCs w:val="23"/>
        </w:rPr>
        <w:t xml:space="preserve">…………………….…0,075 </w:t>
      </w:r>
      <w:proofErr w:type="spellStart"/>
      <w:r w:rsidRPr="001136DF">
        <w:rPr>
          <w:rFonts w:asciiTheme="minorHAnsi" w:hAnsiTheme="minorHAnsi" w:cstheme="minorHAnsi"/>
          <w:szCs w:val="23"/>
        </w:rPr>
        <w:t>mg.</w:t>
      </w:r>
      <w:proofErr w:type="spellEnd"/>
      <w:r w:rsidRPr="001136DF">
        <w:rPr>
          <w:rFonts w:asciiTheme="minorHAnsi" w:hAnsiTheme="minorHAnsi" w:cstheme="minorHAnsi"/>
          <w:szCs w:val="23"/>
        </w:rPr>
        <w:t xml:space="preserve">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szCs w:val="23"/>
        </w:rPr>
        <w:t xml:space="preserve">Agua destilada para inyectables </w:t>
      </w:r>
      <w:proofErr w:type="spellStart"/>
      <w:r w:rsidRPr="001136DF">
        <w:rPr>
          <w:rFonts w:asciiTheme="minorHAnsi" w:hAnsiTheme="minorHAnsi" w:cstheme="minorHAnsi"/>
          <w:szCs w:val="23"/>
        </w:rPr>
        <w:t>c.s.p</w:t>
      </w:r>
      <w:proofErr w:type="spellEnd"/>
      <w:r w:rsidRPr="001136DF">
        <w:rPr>
          <w:rFonts w:asciiTheme="minorHAnsi" w:hAnsiTheme="minorHAnsi" w:cstheme="minorHAnsi"/>
          <w:szCs w:val="23"/>
        </w:rPr>
        <w:t xml:space="preserve">……. 1ml.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szCs w:val="23"/>
        </w:rPr>
        <w:t xml:space="preserve">Equivalente a 0,05mg/ml de </w:t>
      </w:r>
      <w:proofErr w:type="spellStart"/>
      <w:r w:rsidRPr="001136DF">
        <w:rPr>
          <w:rFonts w:asciiTheme="minorHAnsi" w:hAnsiTheme="minorHAnsi" w:cstheme="minorHAnsi"/>
          <w:szCs w:val="23"/>
        </w:rPr>
        <w:t>Fentanilo</w:t>
      </w:r>
      <w:proofErr w:type="spellEnd"/>
      <w:r w:rsidRPr="001136DF">
        <w:rPr>
          <w:rFonts w:asciiTheme="minorHAnsi" w:hAnsiTheme="minorHAnsi" w:cstheme="minorHAnsi"/>
          <w:szCs w:val="23"/>
        </w:rPr>
        <w:t xml:space="preserve"> Base. </w:t>
      </w:r>
    </w:p>
    <w:p w:rsidR="009E07A3" w:rsidRPr="001136DF" w:rsidRDefault="009E07A3" w:rsidP="009E07A3">
      <w:pPr>
        <w:pStyle w:val="Default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szCs w:val="23"/>
        </w:rPr>
        <w:tab/>
      </w:r>
    </w:p>
    <w:p w:rsidR="009E07A3" w:rsidRPr="001136DF" w:rsidRDefault="009E07A3" w:rsidP="009E07A3">
      <w:pPr>
        <w:pStyle w:val="Default"/>
        <w:spacing w:line="480" w:lineRule="auto"/>
        <w:rPr>
          <w:rFonts w:asciiTheme="minorHAnsi" w:hAnsiTheme="minorHAnsi" w:cstheme="minorHAnsi"/>
          <w:szCs w:val="23"/>
        </w:rPr>
      </w:pPr>
      <w:r w:rsidRPr="001136DF">
        <w:rPr>
          <w:rFonts w:asciiTheme="minorHAnsi" w:hAnsiTheme="minorHAnsi" w:cstheme="minorHAnsi"/>
          <w:b/>
          <w:bCs/>
          <w:szCs w:val="23"/>
        </w:rPr>
        <w:t xml:space="preserve">Caja Contiene 100 ampollas de 2mL. </w:t>
      </w:r>
    </w:p>
    <w:p w:rsidR="009E07A3" w:rsidRPr="001136DF" w:rsidRDefault="009E07A3" w:rsidP="009E07A3">
      <w:pPr>
        <w:spacing w:line="480" w:lineRule="auto"/>
        <w:rPr>
          <w:rFonts w:cstheme="minorHAnsi"/>
          <w:sz w:val="24"/>
        </w:rPr>
      </w:pPr>
      <w:r w:rsidRPr="001136DF">
        <w:rPr>
          <w:rFonts w:cstheme="minorHAnsi"/>
          <w:b/>
          <w:bCs/>
          <w:sz w:val="24"/>
          <w:szCs w:val="23"/>
        </w:rPr>
        <w:t>Conservar entre 15º y 30º C.</w:t>
      </w:r>
    </w:p>
    <w:p w:rsidR="009E07A3" w:rsidRDefault="009E07A3" w:rsidP="00FA427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E067B3" w:rsidRDefault="00E067B3" w:rsidP="008502DA">
      <w:pPr>
        <w:rPr>
          <w:sz w:val="24"/>
          <w:szCs w:val="32"/>
          <w:lang w:val="es-ES"/>
        </w:rPr>
      </w:pPr>
      <w:bookmarkStart w:id="0" w:name="_GoBack"/>
      <w:bookmarkEnd w:id="0"/>
    </w:p>
    <w:p w:rsidR="008502DA" w:rsidRDefault="008502DA" w:rsidP="008502DA">
      <w:pPr>
        <w:rPr>
          <w:sz w:val="24"/>
          <w:szCs w:val="32"/>
          <w:lang w:val="es-ES"/>
        </w:rPr>
      </w:pPr>
    </w:p>
    <w:p w:rsidR="00293D1E" w:rsidRDefault="00293D1E" w:rsidP="009C0EB1">
      <w:pPr>
        <w:jc w:val="right"/>
        <w:rPr>
          <w:rFonts w:ascii="Impact" w:hAnsi="Impact"/>
          <w:color w:val="8DB3E2" w:themeColor="text2" w:themeTint="66"/>
          <w:sz w:val="32"/>
          <w:szCs w:val="32"/>
          <w:lang w:val="es-ES"/>
        </w:rPr>
      </w:pPr>
    </w:p>
    <w:sectPr w:rsidR="00293D1E" w:rsidSect="00421553">
      <w:headerReference w:type="default" r:id="rId8"/>
      <w:footerReference w:type="default" r:id="rId9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912" w:rsidRDefault="00560912" w:rsidP="00C06B3D">
      <w:pPr>
        <w:spacing w:after="0" w:line="240" w:lineRule="auto"/>
      </w:pPr>
      <w:r>
        <w:separator/>
      </w:r>
    </w:p>
  </w:endnote>
  <w:endnote w:type="continuationSeparator" w:id="1">
    <w:p w:rsidR="00560912" w:rsidRDefault="0056091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EB1" w:rsidRDefault="00C961A3" w:rsidP="009C0EB1">
    <w:pPr>
      <w:pStyle w:val="Piedepgina"/>
      <w:rPr>
        <w:noProof/>
        <w:color w:val="006666"/>
      </w:rPr>
    </w:pPr>
    <w:r w:rsidRPr="00C961A3">
      <w:rPr>
        <w:noProof/>
        <w:color w:val="006666"/>
      </w:rPr>
      <w:pict>
        <v:line id="3 Conector recto" o:spid="_x0000_s2050" style="position:absolute;flip:y;z-index:251666432;visibility:visibl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" strokecolor="#066" strokeweight="6pt">
          <v:shadow on="t" color="black" opacity="24903f" origin=",.5" offset="0,.55556mm"/>
        </v:line>
      </w:pict>
    </w:r>
  </w:p>
  <w:p w:rsidR="009C0EB1" w:rsidRDefault="00C961A3" w:rsidP="009C0EB1">
    <w:pPr>
      <w:pStyle w:val="Piedepgina"/>
      <w:jc w:val="center"/>
      <w:rPr>
        <w:noProof/>
        <w:color w:val="006666"/>
      </w:rPr>
    </w:pPr>
    <w:r w:rsidRPr="00C961A3">
      <w:rPr>
        <w:noProof/>
        <w:color w:val="006666"/>
      </w:rPr>
      <w:pict>
        <v:line id="72 Conector recto" o:spid="_x0000_s2049" style="position:absolute;left:0;text-align:left;flip:y;z-index:251665408;visibility:visibl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" strokecolor="#066" strokeweight="6pt">
          <v:shadow on="t" color="black" opacity="24903f" origin=",.5" offset="0,.55556mm"/>
        </v:line>
      </w:pict>
    </w:r>
  </w:p>
  <w:p w:rsidR="009C0EB1" w:rsidRDefault="009C0EB1" w:rsidP="009C0EB1">
    <w:pPr>
      <w:pStyle w:val="Piedepgina"/>
      <w:jc w:val="center"/>
      <w:rPr>
        <w:noProof/>
        <w:color w:val="006666"/>
      </w:rPr>
    </w:pPr>
  </w:p>
  <w:p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912" w:rsidRDefault="00560912" w:rsidP="00C06B3D">
      <w:pPr>
        <w:spacing w:after="0" w:line="240" w:lineRule="auto"/>
      </w:pPr>
      <w:r>
        <w:separator/>
      </w:r>
    </w:p>
  </w:footnote>
  <w:footnote w:type="continuationSeparator" w:id="1">
    <w:p w:rsidR="00560912" w:rsidRDefault="0056091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B3D" w:rsidRDefault="0023567C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06B3D">
      <w:rPr>
        <w:noProof/>
        <w:lang w:val="es-DO" w:eastAsia="es-D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-457200</wp:posOffset>
          </wp:positionV>
          <wp:extent cx="3856990" cy="1447800"/>
          <wp:effectExtent l="0" t="0" r="0" b="0"/>
          <wp:wrapThrough wrapText="bothSides">
            <wp:wrapPolygon edited="0">
              <wp:start x="0" y="0"/>
              <wp:lineTo x="0" y="21032"/>
              <wp:lineTo x="213" y="21032"/>
              <wp:lineTo x="640" y="20463"/>
              <wp:lineTo x="6401" y="18189"/>
              <wp:lineTo x="8001" y="14779"/>
              <wp:lineTo x="8001" y="13642"/>
              <wp:lineTo x="21017" y="13358"/>
              <wp:lineTo x="21337" y="10232"/>
              <wp:lineTo x="12162" y="4547"/>
              <wp:lineTo x="18670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85699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  <w:p w:rsidR="0023567C" w:rsidRDefault="0023567C">
    <w:pPr>
      <w:pStyle w:val="Encabezado"/>
    </w:pPr>
  </w:p>
  <w:p w:rsidR="0023567C" w:rsidRPr="0023567C" w:rsidRDefault="0023567C" w:rsidP="0023567C">
    <w:pPr>
      <w:pStyle w:val="Encabezado"/>
      <w:rPr>
        <w:lang w:val="es-DO"/>
      </w:rPr>
    </w:pPr>
  </w:p>
  <w:p w:rsidR="0023567C" w:rsidRDefault="0023567C" w:rsidP="009E07A3">
    <w:pPr>
      <w:pStyle w:val="msonospacing0"/>
      <w:jc w:val="center"/>
      <w:rPr>
        <w:color w:val="008000"/>
        <w:lang w:val="es-DO"/>
      </w:rPr>
    </w:pPr>
    <w:r w:rsidRPr="0023567C">
      <w:rPr>
        <w:color w:val="008000"/>
        <w:lang w:val="es-DO"/>
      </w:rPr>
      <w:t>Centro Cardio-Neuro Oftalmológico y Trasplante</w:t>
    </w:r>
  </w:p>
  <w:p w:rsidR="0023567C" w:rsidRPr="0023567C" w:rsidRDefault="0023567C" w:rsidP="009E07A3">
    <w:pPr>
      <w:pStyle w:val="msonospacing0"/>
      <w:ind w:left="2832"/>
      <w:rPr>
        <w:lang w:val="es-DO"/>
      </w:rPr>
    </w:pPr>
    <w:r w:rsidRPr="0023567C">
      <w:rPr>
        <w:lang w:val="es-DO"/>
      </w:rPr>
      <w:t>Ciudad Sanitaria Dr. Luís E. Aybar</w:t>
    </w:r>
  </w:p>
  <w:p w:rsidR="0023567C" w:rsidRPr="0023567C" w:rsidRDefault="0023567C" w:rsidP="009E07A3">
    <w:pPr>
      <w:pStyle w:val="msonospacing0"/>
      <w:jc w:val="center"/>
      <w:rPr>
        <w:lang w:val="es-DO"/>
      </w:rPr>
    </w:pPr>
    <w:r w:rsidRPr="0023567C">
      <w:rPr>
        <w:lang w:val="es-DO"/>
      </w:rPr>
      <w:t>RNC  4-3006345-2</w:t>
    </w:r>
  </w:p>
  <w:p w:rsidR="0023567C" w:rsidRPr="0023567C" w:rsidRDefault="0023567C" w:rsidP="009E07A3">
    <w:pPr>
      <w:pStyle w:val="Encabezado"/>
      <w:jc w:val="center"/>
      <w:rPr>
        <w:rFonts w:ascii="Calibri" w:eastAsia="Calibri" w:hAnsi="Calibri" w:cs="Times New Roman"/>
        <w:b/>
        <w:lang w:val="es-DO"/>
      </w:rPr>
    </w:pPr>
    <w:r w:rsidRPr="00480C16">
      <w:rPr>
        <w:rFonts w:ascii="Calibri" w:eastAsia="Calibri" w:hAnsi="Calibri" w:cs="Times New Roman"/>
        <w:b/>
        <w:lang w:val="es-DO"/>
      </w:rPr>
      <w:t>“</w:t>
    </w:r>
    <w:r w:rsidR="00480C16" w:rsidRPr="00480C16">
      <w:rPr>
        <w:rFonts w:ascii="Calibri" w:eastAsia="Calibri" w:hAnsi="Calibri" w:cs="Times New Roman"/>
        <w:b/>
        <w:lang w:val="es-DO"/>
      </w:rPr>
      <w:t xml:space="preserve">Año de la </w:t>
    </w:r>
    <w:r w:rsidR="00E067B3">
      <w:rPr>
        <w:rFonts w:ascii="Calibri" w:eastAsia="Calibri" w:hAnsi="Calibri" w:cs="Times New Roman"/>
        <w:b/>
        <w:lang w:val="es-DO"/>
      </w:rPr>
      <w:t>Consolidación de la Seguridad Alimentaria</w:t>
    </w:r>
    <w:r w:rsidRPr="0023567C">
      <w:rPr>
        <w:rFonts w:ascii="Calibri" w:eastAsia="Calibri" w:hAnsi="Calibri" w:cs="Times New Roman"/>
        <w:b/>
        <w:lang w:val="es-DO"/>
      </w:rPr>
      <w:t>”</w:t>
    </w:r>
  </w:p>
  <w:p w:rsidR="0023567C" w:rsidRPr="0023567C" w:rsidRDefault="0023567C">
    <w:pPr>
      <w:pStyle w:val="Encabezado"/>
      <w:rPr>
        <w:lang w:val="es-D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7BD5"/>
    <w:multiLevelType w:val="hybridMultilevel"/>
    <w:tmpl w:val="D730C4EA"/>
    <w:lvl w:ilvl="0" w:tplc="1C0A000F">
      <w:start w:val="1"/>
      <w:numFmt w:val="decimal"/>
      <w:lvlText w:val="%1."/>
      <w:lvlJc w:val="left"/>
      <w:pPr>
        <w:ind w:left="644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91B66"/>
    <w:multiLevelType w:val="hybridMultilevel"/>
    <w:tmpl w:val="BFA804A2"/>
    <w:lvl w:ilvl="0" w:tplc="1C0A000F">
      <w:start w:val="1"/>
      <w:numFmt w:val="decimal"/>
      <w:lvlText w:val="%1."/>
      <w:lvlJc w:val="left"/>
      <w:pPr>
        <w:ind w:left="644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06B3D"/>
    <w:rsid w:val="002225A7"/>
    <w:rsid w:val="0023567C"/>
    <w:rsid w:val="002538F3"/>
    <w:rsid w:val="00293D1E"/>
    <w:rsid w:val="002D7F02"/>
    <w:rsid w:val="00312A66"/>
    <w:rsid w:val="00346356"/>
    <w:rsid w:val="00387996"/>
    <w:rsid w:val="003903A8"/>
    <w:rsid w:val="00421553"/>
    <w:rsid w:val="00476D2D"/>
    <w:rsid w:val="00480C16"/>
    <w:rsid w:val="00490B9C"/>
    <w:rsid w:val="00560912"/>
    <w:rsid w:val="00656284"/>
    <w:rsid w:val="007009AD"/>
    <w:rsid w:val="00840AA7"/>
    <w:rsid w:val="008502DA"/>
    <w:rsid w:val="008B7E98"/>
    <w:rsid w:val="009053D2"/>
    <w:rsid w:val="0092028E"/>
    <w:rsid w:val="009C0EB1"/>
    <w:rsid w:val="009E07A3"/>
    <w:rsid w:val="00A914E7"/>
    <w:rsid w:val="00C06B3D"/>
    <w:rsid w:val="00C961A3"/>
    <w:rsid w:val="00D71F95"/>
    <w:rsid w:val="00D9360D"/>
    <w:rsid w:val="00DE6803"/>
    <w:rsid w:val="00E067B3"/>
    <w:rsid w:val="00E80C9F"/>
    <w:rsid w:val="00EA7891"/>
    <w:rsid w:val="00F5649B"/>
    <w:rsid w:val="00FA4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7A3"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E067B3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9E07A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D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1A36F-F0E4-49BB-8924-DA0BDED64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madeline.santana</cp:lastModifiedBy>
  <cp:revision>2</cp:revision>
  <dcterms:created xsi:type="dcterms:W3CDTF">2020-08-20T13:13:00Z</dcterms:created>
  <dcterms:modified xsi:type="dcterms:W3CDTF">2020-08-20T13:13:00Z</dcterms:modified>
</cp:coreProperties>
</file>